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80AFF9" w14:textId="471079F9" w:rsidR="00A80D03" w:rsidRPr="004D3359" w:rsidRDefault="004D3359" w:rsidP="00A80D03">
      <w:pPr>
        <w:rPr>
          <w:rFonts w:ascii="Calibri" w:hAnsi="Calibri" w:cs="Calibri"/>
          <w:b/>
          <w:bCs/>
          <w:sz w:val="22"/>
          <w:szCs w:val="22"/>
        </w:rPr>
      </w:pPr>
      <w:bookmarkStart w:id="0" w:name="_GoBack"/>
      <w:r w:rsidRPr="004D3359">
        <w:rPr>
          <w:rFonts w:ascii="Calibri" w:hAnsi="Calibri" w:cs="Calibri"/>
          <w:b/>
          <w:bCs/>
          <w:sz w:val="22"/>
          <w:szCs w:val="22"/>
        </w:rPr>
        <w:t xml:space="preserve">HÜDA </w:t>
      </w:r>
      <w:proofErr w:type="spellStart"/>
      <w:r w:rsidRPr="004D3359">
        <w:rPr>
          <w:rFonts w:ascii="Calibri" w:hAnsi="Calibri" w:cs="Calibri"/>
          <w:b/>
          <w:bCs/>
          <w:sz w:val="22"/>
          <w:szCs w:val="22"/>
        </w:rPr>
        <w:t>PAR’dan</w:t>
      </w:r>
      <w:proofErr w:type="spellEnd"/>
      <w:r w:rsidRPr="004D3359">
        <w:rPr>
          <w:rFonts w:ascii="Calibri" w:hAnsi="Calibri" w:cs="Calibri"/>
          <w:b/>
          <w:bCs/>
          <w:sz w:val="22"/>
          <w:szCs w:val="22"/>
        </w:rPr>
        <w:t xml:space="preserve"> </w:t>
      </w:r>
      <w:r>
        <w:rPr>
          <w:rFonts w:ascii="Calibri" w:hAnsi="Calibri" w:cs="Calibri"/>
          <w:b/>
          <w:bCs/>
          <w:sz w:val="22"/>
          <w:szCs w:val="22"/>
        </w:rPr>
        <w:t>‘</w:t>
      </w:r>
      <w:r w:rsidRPr="004D3359">
        <w:rPr>
          <w:rFonts w:ascii="Calibri" w:hAnsi="Calibri" w:cs="Calibri"/>
          <w:b/>
          <w:bCs/>
          <w:sz w:val="22"/>
          <w:szCs w:val="22"/>
        </w:rPr>
        <w:t>Kul Sadi Yüksel</w:t>
      </w:r>
      <w:r>
        <w:rPr>
          <w:rFonts w:ascii="Calibri" w:hAnsi="Calibri" w:cs="Calibri"/>
          <w:b/>
          <w:bCs/>
          <w:sz w:val="22"/>
          <w:szCs w:val="22"/>
        </w:rPr>
        <w:t>’</w:t>
      </w:r>
      <w:r w:rsidRPr="004D3359">
        <w:rPr>
          <w:rFonts w:ascii="Calibri" w:hAnsi="Calibri" w:cs="Calibri"/>
          <w:b/>
          <w:bCs/>
          <w:sz w:val="22"/>
          <w:szCs w:val="22"/>
        </w:rPr>
        <w:t xml:space="preserve"> tepkisi:</w:t>
      </w:r>
      <w:r w:rsidRPr="004D3359">
        <w:rPr>
          <w:rFonts w:ascii="Calibri" w:hAnsi="Calibri" w:cs="Calibri"/>
          <w:b/>
          <w:sz w:val="22"/>
          <w:szCs w:val="22"/>
        </w:rPr>
        <w:t xml:space="preserve"> S</w:t>
      </w:r>
      <w:r w:rsidRPr="004D3359">
        <w:rPr>
          <w:rFonts w:ascii="Calibri" w:hAnsi="Calibri" w:cs="Calibri"/>
          <w:b/>
          <w:sz w:val="22"/>
          <w:szCs w:val="22"/>
        </w:rPr>
        <w:t>oruml</w:t>
      </w:r>
      <w:r w:rsidRPr="004D3359">
        <w:rPr>
          <w:rFonts w:ascii="Calibri" w:hAnsi="Calibri" w:cs="Calibri"/>
          <w:b/>
          <w:sz w:val="22"/>
          <w:szCs w:val="22"/>
        </w:rPr>
        <w:t>ular hakkında gerekli işlemler yapılmalı</w:t>
      </w:r>
    </w:p>
    <w:bookmarkEnd w:id="0"/>
    <w:p w14:paraId="101DD424" w14:textId="4353859A" w:rsidR="00946ECD" w:rsidRPr="004D3359" w:rsidRDefault="00946ECD" w:rsidP="00946ECD">
      <w:pPr>
        <w:rPr>
          <w:rFonts w:ascii="Calibri" w:hAnsi="Calibri" w:cs="Calibri"/>
          <w:b/>
          <w:bCs/>
          <w:sz w:val="22"/>
          <w:szCs w:val="22"/>
        </w:rPr>
      </w:pPr>
      <w:r w:rsidRPr="004D3359">
        <w:rPr>
          <w:rFonts w:ascii="Calibri" w:hAnsi="Calibri" w:cs="Calibri"/>
          <w:b/>
          <w:bCs/>
          <w:sz w:val="22"/>
          <w:szCs w:val="22"/>
        </w:rPr>
        <w:t>HÜDA PAR İnsan Hakları ve Hukuk İşleri Başkanlığı, Kahramanmaraş merkezli operasyonda Kul Sadi Yüksel ve beraberindekilere yönelik ters kelepçe, baskı ve teşhir uygulamalarının insan onurunu zedelediğine dikkat çekerek sorumlular hakkında etkin soruşturma yürütülmesini istedi.</w:t>
      </w:r>
    </w:p>
    <w:p w14:paraId="5DF87699" w14:textId="77777777" w:rsidR="00946ECD" w:rsidRPr="004D3359" w:rsidRDefault="00946ECD" w:rsidP="00946ECD">
      <w:pPr>
        <w:rPr>
          <w:rFonts w:ascii="Calibri" w:hAnsi="Calibri" w:cs="Calibri"/>
          <w:sz w:val="22"/>
          <w:szCs w:val="22"/>
        </w:rPr>
      </w:pPr>
      <w:r w:rsidRPr="004D3359">
        <w:rPr>
          <w:rFonts w:ascii="Calibri" w:hAnsi="Calibri" w:cs="Calibri"/>
          <w:sz w:val="22"/>
          <w:szCs w:val="22"/>
        </w:rPr>
        <w:t xml:space="preserve">HÜDA PAR İnsan Hakları ve Hukuk İşleri Başkanlığı, Kahramanmaraş merkezli gerçekleştirilen operasyonda aralarında İslami çalışmalarıyla tanınan Kul Sadi Yüksel’in de bulunduğu kişilere yönelik orantısız güç kullanımına ve bu anların basına servis edilmesine ilişkin yazılı bir açıklama yaptı. </w:t>
      </w:r>
    </w:p>
    <w:p w14:paraId="386DF8DE" w14:textId="60C3F12E" w:rsidR="00946ECD" w:rsidRPr="004D3359" w:rsidRDefault="00946ECD" w:rsidP="00946ECD">
      <w:pPr>
        <w:rPr>
          <w:rFonts w:ascii="Calibri" w:hAnsi="Calibri" w:cs="Calibri"/>
          <w:sz w:val="22"/>
          <w:szCs w:val="22"/>
        </w:rPr>
      </w:pPr>
      <w:r w:rsidRPr="004D3359">
        <w:rPr>
          <w:rFonts w:ascii="Calibri" w:hAnsi="Calibri" w:cs="Calibri"/>
          <w:sz w:val="22"/>
          <w:szCs w:val="22"/>
        </w:rPr>
        <w:t xml:space="preserve">Yapılan açıklamada, </w:t>
      </w:r>
      <w:r w:rsidR="005D35E8" w:rsidRPr="005D35E8">
        <w:rPr>
          <w:rFonts w:ascii="Calibri" w:hAnsi="Calibri" w:cs="Calibri"/>
          <w:sz w:val="22"/>
          <w:szCs w:val="22"/>
        </w:rPr>
        <w:t>inanç ve dinî faaliyetlerin suç isnadına daya</w:t>
      </w:r>
      <w:r w:rsidR="005D35E8">
        <w:rPr>
          <w:rFonts w:ascii="Calibri" w:hAnsi="Calibri" w:cs="Calibri"/>
          <w:sz w:val="22"/>
          <w:szCs w:val="22"/>
        </w:rPr>
        <w:t>nak yapılamayacağı vurgulanırken</w:t>
      </w:r>
      <w:r w:rsidRPr="004D3359">
        <w:rPr>
          <w:rFonts w:ascii="Calibri" w:hAnsi="Calibri" w:cs="Calibri"/>
          <w:sz w:val="22"/>
          <w:szCs w:val="22"/>
        </w:rPr>
        <w:t>, kamuoyunda infiale neden olan uygulamalar hakkında başlatılan soruşturmaların ise takipçisi olunacağı belirtildi.</w:t>
      </w:r>
    </w:p>
    <w:p w14:paraId="25BD6818" w14:textId="2B1D36D4" w:rsidR="007601DD" w:rsidRPr="004D3359" w:rsidRDefault="007601DD" w:rsidP="00946ECD">
      <w:pPr>
        <w:rPr>
          <w:rFonts w:ascii="Calibri" w:hAnsi="Calibri" w:cs="Calibri"/>
          <w:b/>
          <w:bCs/>
          <w:sz w:val="22"/>
          <w:szCs w:val="22"/>
        </w:rPr>
      </w:pPr>
      <w:r w:rsidRPr="004D3359">
        <w:rPr>
          <w:rFonts w:ascii="Calibri" w:hAnsi="Calibri" w:cs="Calibri"/>
          <w:b/>
          <w:bCs/>
          <w:sz w:val="22"/>
          <w:szCs w:val="22"/>
        </w:rPr>
        <w:t>“Ters kelepçe, baskı ve teşhir uygulamaları insan onurunu zedelemektedir”</w:t>
      </w:r>
    </w:p>
    <w:p w14:paraId="033A5321" w14:textId="06F157AF" w:rsidR="00946ECD" w:rsidRPr="004D3359" w:rsidRDefault="004D3359" w:rsidP="00946ECD">
      <w:pPr>
        <w:rPr>
          <w:rFonts w:ascii="Calibri" w:hAnsi="Calibri" w:cs="Calibri"/>
          <w:sz w:val="22"/>
          <w:szCs w:val="22"/>
        </w:rPr>
      </w:pPr>
      <w:proofErr w:type="gramStart"/>
      <w:r w:rsidRPr="004D3359">
        <w:rPr>
          <w:rFonts w:ascii="Calibri" w:hAnsi="Calibri" w:cs="Calibri"/>
          <w:sz w:val="22"/>
          <w:szCs w:val="22"/>
        </w:rPr>
        <w:t>Kahr</w:t>
      </w:r>
      <w:r>
        <w:rPr>
          <w:rFonts w:ascii="Calibri" w:hAnsi="Calibri" w:cs="Calibri"/>
          <w:sz w:val="22"/>
          <w:szCs w:val="22"/>
        </w:rPr>
        <w:t xml:space="preserve">amanmaraş merkezli operasyonda basına servis edilen görüntülere tepki gösterilen </w:t>
      </w:r>
      <w:r w:rsidR="00946ECD" w:rsidRPr="004D3359">
        <w:rPr>
          <w:rFonts w:ascii="Calibri" w:hAnsi="Calibri" w:cs="Calibri"/>
          <w:sz w:val="22"/>
          <w:szCs w:val="22"/>
        </w:rPr>
        <w:t>açıklamada, “İslami çalışmalarıyla tanınan Kul Sadi Yüksel’in de bulunduğu kişilere ters kelepçe uygulanması, başlarına ve enselerine baskı yapılarak gözaltına alınmaları ve bu görüntülerin basına servis edilmesi, kamuoyunda haklı bir rahatsızlık oluşturmuş; yükselen tepkilerin ardından söz konusu uygulamalar hakkında soruşturma başlatılmıştır.” denildi.</w:t>
      </w:r>
      <w:proofErr w:type="gramEnd"/>
    </w:p>
    <w:p w14:paraId="542B2FC9" w14:textId="12EB2C09" w:rsidR="007601DD" w:rsidRPr="004D3359" w:rsidRDefault="007601DD" w:rsidP="00946ECD">
      <w:pPr>
        <w:rPr>
          <w:rFonts w:ascii="Calibri" w:hAnsi="Calibri" w:cs="Calibri"/>
          <w:b/>
          <w:bCs/>
          <w:sz w:val="22"/>
          <w:szCs w:val="22"/>
        </w:rPr>
      </w:pPr>
      <w:r w:rsidRPr="004D3359">
        <w:rPr>
          <w:rFonts w:ascii="Calibri" w:hAnsi="Calibri" w:cs="Calibri"/>
          <w:b/>
          <w:bCs/>
          <w:sz w:val="22"/>
          <w:szCs w:val="22"/>
        </w:rPr>
        <w:t>“Dinî faaliyetler suç isnadının dayanağı yapılamaz”</w:t>
      </w:r>
    </w:p>
    <w:p w14:paraId="14400119" w14:textId="34F7E68A" w:rsidR="00946ECD" w:rsidRPr="004D3359" w:rsidRDefault="00946ECD" w:rsidP="00946ECD">
      <w:pPr>
        <w:rPr>
          <w:rFonts w:ascii="Calibri" w:hAnsi="Calibri" w:cs="Calibri"/>
          <w:sz w:val="22"/>
          <w:szCs w:val="22"/>
        </w:rPr>
      </w:pPr>
      <w:r w:rsidRPr="004D3359">
        <w:rPr>
          <w:rFonts w:ascii="Calibri" w:hAnsi="Calibri" w:cs="Calibri"/>
          <w:sz w:val="22"/>
          <w:szCs w:val="22"/>
        </w:rPr>
        <w:t xml:space="preserve">Dinî kitapların ve materyallerin, suçla bağlantısı kurulmadan örgütsel delil algısıyla sunulmasının masumiyet karinesini zedelediğine </w:t>
      </w:r>
      <w:r w:rsidR="00A80D03" w:rsidRPr="004D3359">
        <w:rPr>
          <w:rFonts w:ascii="Calibri" w:hAnsi="Calibri" w:cs="Calibri"/>
          <w:sz w:val="22"/>
          <w:szCs w:val="22"/>
        </w:rPr>
        <w:t>dikkat çekilen</w:t>
      </w:r>
      <w:r w:rsidRPr="004D3359">
        <w:rPr>
          <w:rFonts w:ascii="Calibri" w:hAnsi="Calibri" w:cs="Calibri"/>
          <w:sz w:val="22"/>
          <w:szCs w:val="22"/>
        </w:rPr>
        <w:t xml:space="preserve"> açıklamada, “İnanç, düşünce ve meşru dinî faaliyetler tek başına suç isnadının dayanağı yapılamaz.” ifadelerine yer verildi.</w:t>
      </w:r>
    </w:p>
    <w:p w14:paraId="51F28135" w14:textId="0C37395F" w:rsidR="00A80D03" w:rsidRPr="004D3359" w:rsidRDefault="00A80D03" w:rsidP="00946ECD">
      <w:pPr>
        <w:rPr>
          <w:rFonts w:ascii="Calibri" w:hAnsi="Calibri" w:cs="Calibri"/>
          <w:sz w:val="22"/>
          <w:szCs w:val="22"/>
        </w:rPr>
      </w:pPr>
      <w:r w:rsidRPr="004D3359">
        <w:rPr>
          <w:rFonts w:ascii="Calibri" w:hAnsi="Calibri" w:cs="Calibri"/>
          <w:sz w:val="22"/>
          <w:szCs w:val="22"/>
        </w:rPr>
        <w:t>Açıklamanın devamında, d</w:t>
      </w:r>
      <w:r w:rsidR="00946ECD" w:rsidRPr="004D3359">
        <w:rPr>
          <w:rFonts w:ascii="Calibri" w:hAnsi="Calibri" w:cs="Calibri"/>
          <w:sz w:val="22"/>
          <w:szCs w:val="22"/>
        </w:rPr>
        <w:t xml:space="preserve">aha önce Mersin’de </w:t>
      </w:r>
      <w:r w:rsidR="00AD6E54">
        <w:rPr>
          <w:rFonts w:ascii="Calibri" w:hAnsi="Calibri" w:cs="Calibri"/>
          <w:sz w:val="22"/>
          <w:szCs w:val="22"/>
        </w:rPr>
        <w:t xml:space="preserve">bir </w:t>
      </w:r>
      <w:r w:rsidR="00AD6E54" w:rsidRPr="00AD6E54">
        <w:rPr>
          <w:rFonts w:ascii="Calibri" w:hAnsi="Calibri" w:cs="Calibri"/>
          <w:sz w:val="22"/>
          <w:szCs w:val="22"/>
        </w:rPr>
        <w:t>kadının evindeki mahrem görüntülerinin paylaşılmasının ve benzer operasyonlarda karşılaşılan teşhir uygulamalarının giderek yaygınlaşmasının</w:t>
      </w:r>
      <w:r w:rsidR="00AD6E54">
        <w:rPr>
          <w:rFonts w:ascii="Calibri" w:hAnsi="Calibri" w:cs="Calibri"/>
          <w:sz w:val="22"/>
          <w:szCs w:val="22"/>
        </w:rPr>
        <w:t xml:space="preserve"> </w:t>
      </w:r>
      <w:r w:rsidR="00946ECD" w:rsidRPr="004D3359">
        <w:rPr>
          <w:rFonts w:ascii="Calibri" w:hAnsi="Calibri" w:cs="Calibri"/>
          <w:sz w:val="22"/>
          <w:szCs w:val="22"/>
        </w:rPr>
        <w:t>ciddi bir probleme işaret ettiği</w:t>
      </w:r>
      <w:r w:rsidRPr="004D3359">
        <w:rPr>
          <w:rFonts w:ascii="Calibri" w:hAnsi="Calibri" w:cs="Calibri"/>
          <w:sz w:val="22"/>
          <w:szCs w:val="22"/>
        </w:rPr>
        <w:t>ne dikkat çekildi.</w:t>
      </w:r>
    </w:p>
    <w:p w14:paraId="5400B2CF" w14:textId="417969E9" w:rsidR="007601DD" w:rsidRPr="004D3359" w:rsidRDefault="007601DD" w:rsidP="00946ECD">
      <w:pPr>
        <w:rPr>
          <w:rFonts w:ascii="Calibri" w:hAnsi="Calibri" w:cs="Calibri"/>
          <w:b/>
          <w:bCs/>
          <w:sz w:val="22"/>
          <w:szCs w:val="22"/>
        </w:rPr>
      </w:pPr>
      <w:r w:rsidRPr="004D3359">
        <w:rPr>
          <w:rFonts w:ascii="Calibri" w:hAnsi="Calibri" w:cs="Calibri"/>
          <w:b/>
          <w:bCs/>
          <w:sz w:val="22"/>
          <w:szCs w:val="22"/>
        </w:rPr>
        <w:t>“İnsan haysiyeti, özel hayatın gizliliği ve temel haklar korunmalıdır”</w:t>
      </w:r>
    </w:p>
    <w:p w14:paraId="50A78A0E" w14:textId="2CA51418" w:rsidR="00946ECD" w:rsidRPr="004D3359" w:rsidRDefault="00946ECD" w:rsidP="00946ECD">
      <w:pPr>
        <w:rPr>
          <w:rFonts w:ascii="Calibri" w:hAnsi="Calibri" w:cs="Calibri"/>
          <w:sz w:val="22"/>
          <w:szCs w:val="22"/>
        </w:rPr>
      </w:pPr>
      <w:r w:rsidRPr="004D3359">
        <w:rPr>
          <w:rFonts w:ascii="Calibri" w:hAnsi="Calibri" w:cs="Calibri"/>
          <w:sz w:val="22"/>
          <w:szCs w:val="22"/>
        </w:rPr>
        <w:t>Suçla mücadele</w:t>
      </w:r>
      <w:r w:rsidR="00A80D03" w:rsidRPr="004D3359">
        <w:rPr>
          <w:rFonts w:ascii="Calibri" w:hAnsi="Calibri" w:cs="Calibri"/>
          <w:sz w:val="22"/>
          <w:szCs w:val="22"/>
        </w:rPr>
        <w:t xml:space="preserve">nin </w:t>
      </w:r>
      <w:r w:rsidRPr="004D3359">
        <w:rPr>
          <w:rFonts w:ascii="Calibri" w:hAnsi="Calibri" w:cs="Calibri"/>
          <w:sz w:val="22"/>
          <w:szCs w:val="22"/>
        </w:rPr>
        <w:t>hukuk sınırları içerisinde yürütülme</w:t>
      </w:r>
      <w:r w:rsidR="00A80D03" w:rsidRPr="004D3359">
        <w:rPr>
          <w:rFonts w:ascii="Calibri" w:hAnsi="Calibri" w:cs="Calibri"/>
          <w:sz w:val="22"/>
          <w:szCs w:val="22"/>
        </w:rPr>
        <w:t>si gerektiği belirtilen açıklamada, “K</w:t>
      </w:r>
      <w:r w:rsidRPr="004D3359">
        <w:rPr>
          <w:rFonts w:ascii="Calibri" w:hAnsi="Calibri" w:cs="Calibri"/>
          <w:sz w:val="22"/>
          <w:szCs w:val="22"/>
        </w:rPr>
        <w:t>olluk yetkisi, kişileri itibarsızlaştırmanın ve toplum önünde mahkûm etmenin aracına dönüştürülmemelidir. Suç isnadı ne olursa olsun insan haysiyeti, özel hayatın gizliliği ve temel haklar korunmalıdır.</w:t>
      </w:r>
      <w:r w:rsidR="00A80D03" w:rsidRPr="004D3359">
        <w:rPr>
          <w:rFonts w:ascii="Calibri" w:hAnsi="Calibri" w:cs="Calibri"/>
          <w:sz w:val="22"/>
          <w:szCs w:val="22"/>
        </w:rPr>
        <w:t>” uyarısı yapıldı.</w:t>
      </w:r>
    </w:p>
    <w:p w14:paraId="34F6ADD4" w14:textId="58563F07" w:rsidR="00A80D03" w:rsidRPr="004D3359" w:rsidRDefault="00A80D03" w:rsidP="00946ECD">
      <w:pPr>
        <w:rPr>
          <w:rFonts w:ascii="Calibri" w:hAnsi="Calibri" w:cs="Calibri"/>
          <w:sz w:val="22"/>
          <w:szCs w:val="22"/>
        </w:rPr>
      </w:pPr>
      <w:r w:rsidRPr="004D3359">
        <w:rPr>
          <w:rFonts w:ascii="Calibri" w:hAnsi="Calibri" w:cs="Calibri"/>
          <w:sz w:val="22"/>
          <w:szCs w:val="22"/>
        </w:rPr>
        <w:t>Açıklamanın sonunda, “</w:t>
      </w:r>
      <w:r w:rsidR="00946ECD" w:rsidRPr="004D3359">
        <w:rPr>
          <w:rFonts w:ascii="Calibri" w:hAnsi="Calibri" w:cs="Calibri"/>
          <w:sz w:val="22"/>
          <w:szCs w:val="22"/>
        </w:rPr>
        <w:t>Başlatılan soruşturmaların etkin biçimde yürütülmesini, sorumlular hakkında gerekli işlemlerin yapılmasını ve benzer ihlalleri önleyecek kalıcı tedbirlerin alınmasını bekliyoruz.</w:t>
      </w:r>
      <w:r w:rsidR="004D3359">
        <w:rPr>
          <w:rFonts w:ascii="Calibri" w:hAnsi="Calibri" w:cs="Calibri"/>
          <w:sz w:val="22"/>
          <w:szCs w:val="22"/>
        </w:rPr>
        <w:t xml:space="preserve">” </w:t>
      </w:r>
      <w:r w:rsidR="00AD6E54">
        <w:rPr>
          <w:rFonts w:ascii="Calibri" w:hAnsi="Calibri" w:cs="Calibri"/>
          <w:sz w:val="22"/>
          <w:szCs w:val="22"/>
        </w:rPr>
        <w:t>i</w:t>
      </w:r>
      <w:r w:rsidR="004D3359">
        <w:rPr>
          <w:rFonts w:ascii="Calibri" w:hAnsi="Calibri" w:cs="Calibri"/>
          <w:sz w:val="22"/>
          <w:szCs w:val="22"/>
        </w:rPr>
        <w:t xml:space="preserve">fadelerine </w:t>
      </w:r>
      <w:r w:rsidRPr="004D3359">
        <w:rPr>
          <w:rFonts w:ascii="Calibri" w:hAnsi="Calibri" w:cs="Calibri"/>
          <w:sz w:val="22"/>
          <w:szCs w:val="22"/>
        </w:rPr>
        <w:t xml:space="preserve">yer </w:t>
      </w:r>
      <w:r w:rsidR="004D3359">
        <w:rPr>
          <w:rFonts w:ascii="Calibri" w:hAnsi="Calibri" w:cs="Calibri"/>
          <w:sz w:val="22"/>
          <w:szCs w:val="22"/>
        </w:rPr>
        <w:t>verildi.</w:t>
      </w:r>
    </w:p>
    <w:sectPr w:rsidR="00A80D03" w:rsidRPr="004D33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121"/>
    <w:rsid w:val="00120D8C"/>
    <w:rsid w:val="004D3359"/>
    <w:rsid w:val="005D35E8"/>
    <w:rsid w:val="006335AB"/>
    <w:rsid w:val="007601DD"/>
    <w:rsid w:val="00946ECD"/>
    <w:rsid w:val="009B11C7"/>
    <w:rsid w:val="00A80D03"/>
    <w:rsid w:val="00AD6E54"/>
    <w:rsid w:val="00D359E7"/>
    <w:rsid w:val="00E80121"/>
    <w:rsid w:val="00EB07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4EE66"/>
  <w15:chartTrackingRefBased/>
  <w15:docId w15:val="{33C88783-6A77-4F1E-AED5-EB9643C73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E801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801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8012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8012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8012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8012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8012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8012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8012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8012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8012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8012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8012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8012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8012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8012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8012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80121"/>
    <w:rPr>
      <w:rFonts w:eastAsiaTheme="majorEastAsia" w:cstheme="majorBidi"/>
      <w:color w:val="272727" w:themeColor="text1" w:themeTint="D8"/>
    </w:rPr>
  </w:style>
  <w:style w:type="paragraph" w:styleId="KonuBal">
    <w:name w:val="Title"/>
    <w:basedOn w:val="Normal"/>
    <w:next w:val="Normal"/>
    <w:link w:val="KonuBalChar"/>
    <w:uiPriority w:val="10"/>
    <w:qFormat/>
    <w:rsid w:val="00E801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8012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8012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8012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8012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80121"/>
    <w:rPr>
      <w:i/>
      <w:iCs/>
      <w:color w:val="404040" w:themeColor="text1" w:themeTint="BF"/>
    </w:rPr>
  </w:style>
  <w:style w:type="paragraph" w:styleId="ListeParagraf">
    <w:name w:val="List Paragraph"/>
    <w:basedOn w:val="Normal"/>
    <w:uiPriority w:val="34"/>
    <w:qFormat/>
    <w:rsid w:val="00E80121"/>
    <w:pPr>
      <w:ind w:left="720"/>
      <w:contextualSpacing/>
    </w:pPr>
  </w:style>
  <w:style w:type="character" w:styleId="GlVurgulama">
    <w:name w:val="Intense Emphasis"/>
    <w:basedOn w:val="VarsaylanParagrafYazTipi"/>
    <w:uiPriority w:val="21"/>
    <w:qFormat/>
    <w:rsid w:val="00E80121"/>
    <w:rPr>
      <w:i/>
      <w:iCs/>
      <w:color w:val="0F4761" w:themeColor="accent1" w:themeShade="BF"/>
    </w:rPr>
  </w:style>
  <w:style w:type="paragraph" w:styleId="GlAlnt">
    <w:name w:val="Intense Quote"/>
    <w:basedOn w:val="Normal"/>
    <w:next w:val="Normal"/>
    <w:link w:val="GlAlntChar"/>
    <w:uiPriority w:val="30"/>
    <w:qFormat/>
    <w:rsid w:val="00E801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80121"/>
    <w:rPr>
      <w:i/>
      <w:iCs/>
      <w:color w:val="0F4761" w:themeColor="accent1" w:themeShade="BF"/>
    </w:rPr>
  </w:style>
  <w:style w:type="character" w:styleId="GlBavuru">
    <w:name w:val="Intense Reference"/>
    <w:basedOn w:val="VarsaylanParagrafYazTipi"/>
    <w:uiPriority w:val="32"/>
    <w:qFormat/>
    <w:rsid w:val="00E801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382</Words>
  <Characters>2182</Characters>
  <Application>Microsoft Office Word</Application>
  <DocSecurity>0</DocSecurity>
  <Lines>18</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5</cp:revision>
  <dcterms:created xsi:type="dcterms:W3CDTF">2026-10-15T07:03:00Z</dcterms:created>
  <dcterms:modified xsi:type="dcterms:W3CDTF">2026-10-15T10:43:00Z</dcterms:modified>
</cp:coreProperties>
</file>